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39" w:rsidRPr="00EA320B" w:rsidRDefault="00773B39" w:rsidP="00EA320B">
      <w:pPr>
        <w:bidi/>
        <w:jc w:val="both"/>
        <w:rPr>
          <w:rFonts w:asciiTheme="majorBidi" w:hAnsiTheme="majorBidi" w:cstheme="majorBidi"/>
          <w:sz w:val="30"/>
          <w:szCs w:val="30"/>
          <w:rtl/>
          <w:lang w:bidi="ar-JO"/>
        </w:rPr>
      </w:pPr>
      <w:r w:rsidRPr="00EA320B">
        <w:rPr>
          <w:rFonts w:asciiTheme="majorBidi" w:hAnsiTheme="majorBidi" w:cstheme="majorBidi"/>
          <w:b/>
          <w:bCs/>
          <w:sz w:val="28"/>
          <w:szCs w:val="28"/>
          <w:rtl/>
          <w:lang w:bidi="ar-JO"/>
        </w:rPr>
        <w:t>تخصص الادارة والتدريب الرياضي في</w:t>
      </w:r>
      <w:r w:rsidR="00EA320B" w:rsidRPr="00EA320B">
        <w:rPr>
          <w:rFonts w:asciiTheme="majorBidi" w:hAnsiTheme="majorBidi" w:cstheme="majorBidi"/>
          <w:b/>
          <w:bCs/>
          <w:sz w:val="28"/>
          <w:szCs w:val="28"/>
          <w:rtl/>
          <w:lang w:bidi="ar-JO"/>
        </w:rPr>
        <w:t xml:space="preserve"> </w:t>
      </w:r>
      <w:r w:rsidRPr="00EA320B">
        <w:rPr>
          <w:rFonts w:asciiTheme="majorBidi" w:hAnsiTheme="majorBidi" w:cstheme="majorBidi"/>
          <w:b/>
          <w:bCs/>
          <w:sz w:val="28"/>
          <w:szCs w:val="28"/>
          <w:rtl/>
          <w:lang w:bidi="ar-JO"/>
        </w:rPr>
        <w:t>برنامج البكالوريوس</w:t>
      </w:r>
      <w:r w:rsidR="005278D7" w:rsidRPr="00EA320B">
        <w:rPr>
          <w:rFonts w:asciiTheme="majorBidi" w:hAnsiTheme="majorBidi" w:cstheme="majorBidi"/>
          <w:b/>
          <w:bCs/>
          <w:sz w:val="28"/>
          <w:szCs w:val="28"/>
          <w:rtl/>
          <w:lang w:bidi="ar-JO"/>
        </w:rPr>
        <w:t>:</w:t>
      </w:r>
      <w:r w:rsidR="00EA320B" w:rsidRPr="00EA320B">
        <w:rPr>
          <w:rFonts w:asciiTheme="majorBidi" w:hAnsiTheme="majorBidi" w:cstheme="majorBidi"/>
          <w:sz w:val="30"/>
          <w:szCs w:val="30"/>
          <w:rtl/>
          <w:lang w:bidi="ar-JO"/>
        </w:rPr>
        <w:t xml:space="preserve"> </w:t>
      </w:r>
      <w:r w:rsidRPr="00EA320B">
        <w:rPr>
          <w:rFonts w:asciiTheme="majorBidi" w:hAnsiTheme="majorBidi" w:cstheme="majorBidi"/>
          <w:sz w:val="30"/>
          <w:szCs w:val="30"/>
          <w:rtl/>
          <w:lang w:bidi="ar-JO"/>
        </w:rPr>
        <w:t xml:space="preserve">يكون الحد الادنى لعدد الساعات المعتمدة للخطة الدراسية لنيل درجة البكالوريوس في تخصص الادارة والتدريب الرياضي (132) ساعة معتمدة موزعة على النحو التالي: </w:t>
      </w:r>
    </w:p>
    <w:p w:rsidR="00773B39" w:rsidRPr="00EA320B" w:rsidRDefault="00773B39" w:rsidP="006B7E86">
      <w:pPr>
        <w:bidi/>
        <w:jc w:val="both"/>
        <w:rPr>
          <w:rFonts w:asciiTheme="majorBidi" w:hAnsiTheme="majorBidi" w:cstheme="majorBidi"/>
          <w:b/>
          <w:bCs/>
          <w:sz w:val="30"/>
          <w:szCs w:val="30"/>
          <w:rtl/>
          <w:lang w:bidi="ar-JO"/>
        </w:rPr>
      </w:pPr>
      <w:r w:rsidRPr="00EA320B">
        <w:rPr>
          <w:rFonts w:asciiTheme="majorBidi" w:hAnsiTheme="majorBidi" w:cstheme="majorBidi"/>
          <w:b/>
          <w:bCs/>
          <w:sz w:val="30"/>
          <w:szCs w:val="30"/>
          <w:rtl/>
          <w:lang w:bidi="ar-JO"/>
        </w:rPr>
        <w:t>أ- المجالات النظرية الأساسية الاجبارية (</w:t>
      </w:r>
      <w:r w:rsidR="006B7E86" w:rsidRPr="00EA320B">
        <w:rPr>
          <w:rFonts w:asciiTheme="majorBidi" w:hAnsiTheme="majorBidi" w:cstheme="majorBidi"/>
          <w:b/>
          <w:bCs/>
          <w:sz w:val="30"/>
          <w:szCs w:val="30"/>
          <w:rtl/>
          <w:lang w:bidi="ar-JO"/>
        </w:rPr>
        <w:t>42</w:t>
      </w:r>
      <w:r w:rsidRPr="00EA320B">
        <w:rPr>
          <w:rFonts w:asciiTheme="majorBidi" w:hAnsiTheme="majorBidi" w:cstheme="majorBidi"/>
          <w:b/>
          <w:bCs/>
          <w:sz w:val="30"/>
          <w:szCs w:val="30"/>
          <w:rtl/>
          <w:lang w:bidi="ar-JO"/>
        </w:rPr>
        <w:t xml:space="preserve"> ساعة معتمدة) </w:t>
      </w:r>
    </w:p>
    <w:tbl>
      <w:tblPr>
        <w:tblStyle w:val="TableGrid"/>
        <w:bidiVisual/>
        <w:tblW w:w="9174" w:type="dxa"/>
        <w:tblLook w:val="04A0"/>
      </w:tblPr>
      <w:tblGrid>
        <w:gridCol w:w="7330"/>
        <w:gridCol w:w="1844"/>
      </w:tblGrid>
      <w:tr w:rsidR="00773B39" w:rsidRPr="00EA320B" w:rsidTr="00EA320B">
        <w:trPr>
          <w:trHeight w:val="548"/>
        </w:trPr>
        <w:tc>
          <w:tcPr>
            <w:tcW w:w="7330" w:type="dxa"/>
            <w:shd w:val="clear" w:color="auto" w:fill="D9D9D9" w:themeFill="background1" w:themeFillShade="D9"/>
            <w:vAlign w:val="center"/>
          </w:tcPr>
          <w:p w:rsidR="00773B39" w:rsidRPr="00EA320B" w:rsidRDefault="00773B39" w:rsidP="00454663">
            <w:pPr>
              <w:bidi/>
              <w:jc w:val="center"/>
              <w:rPr>
                <w:rFonts w:asciiTheme="majorBidi" w:hAnsiTheme="majorBidi" w:cstheme="majorBidi"/>
                <w:b/>
                <w:bCs/>
                <w:sz w:val="24"/>
                <w:szCs w:val="24"/>
                <w:rtl/>
                <w:lang w:bidi="ar-JO"/>
              </w:rPr>
            </w:pPr>
            <w:r w:rsidRPr="00EA320B">
              <w:rPr>
                <w:rFonts w:asciiTheme="majorBidi" w:hAnsiTheme="majorBidi" w:cstheme="majorBidi"/>
                <w:b/>
                <w:bCs/>
                <w:sz w:val="24"/>
                <w:szCs w:val="24"/>
                <w:rtl/>
                <w:lang w:bidi="ar-JO"/>
              </w:rPr>
              <w:t>المجال المعرفي</w:t>
            </w:r>
          </w:p>
        </w:tc>
        <w:tc>
          <w:tcPr>
            <w:tcW w:w="1844" w:type="dxa"/>
            <w:shd w:val="clear" w:color="auto" w:fill="D9D9D9" w:themeFill="background1" w:themeFillShade="D9"/>
            <w:vAlign w:val="center"/>
          </w:tcPr>
          <w:p w:rsidR="00773B39" w:rsidRPr="00EA320B" w:rsidRDefault="00773B39" w:rsidP="00454663">
            <w:pPr>
              <w:bidi/>
              <w:jc w:val="center"/>
              <w:rPr>
                <w:rFonts w:asciiTheme="majorBidi" w:hAnsiTheme="majorBidi" w:cstheme="majorBidi"/>
                <w:b/>
                <w:bCs/>
                <w:sz w:val="24"/>
                <w:szCs w:val="24"/>
                <w:rtl/>
                <w:lang w:bidi="ar-JO"/>
              </w:rPr>
            </w:pPr>
            <w:r w:rsidRPr="00EA320B">
              <w:rPr>
                <w:rFonts w:asciiTheme="majorBidi" w:hAnsiTheme="majorBidi" w:cstheme="majorBidi"/>
                <w:b/>
                <w:bCs/>
                <w:sz w:val="24"/>
                <w:szCs w:val="24"/>
                <w:rtl/>
                <w:lang w:bidi="ar-JO"/>
              </w:rPr>
              <w:t>الحد الادنى للساعات المعتمدة</w:t>
            </w:r>
          </w:p>
        </w:tc>
      </w:tr>
      <w:tr w:rsidR="00CE09C9" w:rsidRPr="00EA320B" w:rsidTr="00EA320B">
        <w:trPr>
          <w:trHeight w:val="548"/>
        </w:trPr>
        <w:tc>
          <w:tcPr>
            <w:tcW w:w="7330" w:type="dxa"/>
          </w:tcPr>
          <w:p w:rsidR="00CE09C9" w:rsidRPr="00EA320B" w:rsidRDefault="00CE09C9" w:rsidP="00CE09C9">
            <w:pPr>
              <w:bidi/>
              <w:jc w:val="both"/>
              <w:rPr>
                <w:rFonts w:asciiTheme="majorBidi" w:hAnsiTheme="majorBidi" w:cstheme="majorBidi"/>
                <w:sz w:val="24"/>
                <w:szCs w:val="24"/>
                <w:rtl/>
                <w:lang w:bidi="ar-JO"/>
              </w:rPr>
            </w:pPr>
            <w:r w:rsidRPr="00EA320B">
              <w:rPr>
                <w:rFonts w:asciiTheme="majorBidi" w:hAnsiTheme="majorBidi" w:cstheme="majorBidi"/>
                <w:b/>
                <w:bCs/>
                <w:sz w:val="24"/>
                <w:szCs w:val="24"/>
                <w:rtl/>
                <w:lang w:bidi="ar-JO"/>
              </w:rPr>
              <w:t>علوم الادارة الرياضية وتشمل</w:t>
            </w:r>
            <w:r w:rsidRPr="00EA320B">
              <w:rPr>
                <w:rFonts w:asciiTheme="majorBidi" w:hAnsiTheme="majorBidi" w:cstheme="majorBidi"/>
                <w:sz w:val="24"/>
                <w:szCs w:val="24"/>
                <w:rtl/>
                <w:lang w:bidi="ar-JO"/>
              </w:rPr>
              <w:t xml:space="preserve">: مبادئ في الادارة الرياضية، قيادة ورعاية </w:t>
            </w:r>
            <w:r w:rsidR="00937A01" w:rsidRPr="00EA320B">
              <w:rPr>
                <w:rFonts w:asciiTheme="majorBidi" w:hAnsiTheme="majorBidi" w:cstheme="majorBidi"/>
                <w:sz w:val="24"/>
                <w:szCs w:val="24"/>
                <w:rtl/>
                <w:lang w:bidi="ar-JO"/>
              </w:rPr>
              <w:t>ال</w:t>
            </w:r>
            <w:r w:rsidRPr="00EA320B">
              <w:rPr>
                <w:rFonts w:asciiTheme="majorBidi" w:hAnsiTheme="majorBidi" w:cstheme="majorBidi"/>
                <w:sz w:val="24"/>
                <w:szCs w:val="24"/>
                <w:rtl/>
                <w:lang w:bidi="ar-JO"/>
              </w:rPr>
              <w:t>شباب</w:t>
            </w:r>
            <w:r w:rsidR="00937A01" w:rsidRPr="00EA320B">
              <w:rPr>
                <w:rFonts w:asciiTheme="majorBidi" w:hAnsiTheme="majorBidi" w:cstheme="majorBidi"/>
                <w:sz w:val="24"/>
                <w:szCs w:val="24"/>
                <w:rtl/>
                <w:lang w:bidi="ar-JO"/>
              </w:rPr>
              <w:t>،</w:t>
            </w:r>
            <w:r w:rsidRPr="00EA320B">
              <w:rPr>
                <w:rFonts w:asciiTheme="majorBidi" w:hAnsiTheme="majorBidi" w:cstheme="majorBidi"/>
                <w:sz w:val="24"/>
                <w:szCs w:val="24"/>
                <w:rtl/>
                <w:lang w:bidi="ar-JO"/>
              </w:rPr>
              <w:t xml:space="preserve"> ادارة الاتحادات والاندية الري</w:t>
            </w:r>
            <w:r w:rsidR="005278D7" w:rsidRPr="00EA320B">
              <w:rPr>
                <w:rFonts w:asciiTheme="majorBidi" w:hAnsiTheme="majorBidi" w:cstheme="majorBidi"/>
                <w:sz w:val="24"/>
                <w:szCs w:val="24"/>
                <w:rtl/>
                <w:lang w:bidi="ar-JO"/>
              </w:rPr>
              <w:t>اضية، العلاقات العامة والتسويقي</w:t>
            </w:r>
            <w:r w:rsidRPr="00EA320B">
              <w:rPr>
                <w:rFonts w:asciiTheme="majorBidi" w:hAnsiTheme="majorBidi" w:cstheme="majorBidi"/>
                <w:sz w:val="24"/>
                <w:szCs w:val="24"/>
                <w:rtl/>
                <w:lang w:bidi="ar-JO"/>
              </w:rPr>
              <w:t xml:space="preserve">، تخطيط برامج التدريب الرياضي، ادارة منشآت رياضية، تخطيط برامج رياضة المعوقين. </w:t>
            </w:r>
          </w:p>
        </w:tc>
        <w:tc>
          <w:tcPr>
            <w:tcW w:w="1844" w:type="dxa"/>
          </w:tcPr>
          <w:p w:rsidR="00CE09C9" w:rsidRPr="00EA320B" w:rsidRDefault="00CE09C9" w:rsidP="00454663">
            <w:pPr>
              <w:bidi/>
              <w:jc w:val="center"/>
              <w:rPr>
                <w:rFonts w:asciiTheme="majorBidi" w:hAnsiTheme="majorBidi" w:cstheme="majorBidi"/>
                <w:sz w:val="24"/>
                <w:szCs w:val="24"/>
                <w:rtl/>
                <w:lang w:bidi="ar-JO"/>
              </w:rPr>
            </w:pPr>
            <w:r w:rsidRPr="00EA320B">
              <w:rPr>
                <w:rFonts w:asciiTheme="majorBidi" w:hAnsiTheme="majorBidi" w:cstheme="majorBidi"/>
                <w:sz w:val="24"/>
                <w:szCs w:val="24"/>
                <w:rtl/>
                <w:lang w:bidi="ar-JO"/>
              </w:rPr>
              <w:t>21</w:t>
            </w:r>
          </w:p>
        </w:tc>
      </w:tr>
      <w:tr w:rsidR="00CE09C9" w:rsidRPr="00EA320B" w:rsidTr="00EA320B">
        <w:trPr>
          <w:trHeight w:val="548"/>
        </w:trPr>
        <w:tc>
          <w:tcPr>
            <w:tcW w:w="7330" w:type="dxa"/>
          </w:tcPr>
          <w:p w:rsidR="00CE09C9" w:rsidRPr="00EA320B" w:rsidRDefault="00CE09C9" w:rsidP="00C5465D">
            <w:pPr>
              <w:bidi/>
              <w:jc w:val="both"/>
              <w:rPr>
                <w:rFonts w:asciiTheme="majorBidi" w:hAnsiTheme="majorBidi" w:cstheme="majorBidi"/>
                <w:sz w:val="24"/>
                <w:szCs w:val="24"/>
                <w:rtl/>
                <w:lang w:bidi="ar-JO"/>
              </w:rPr>
            </w:pPr>
            <w:r w:rsidRPr="00EA320B">
              <w:rPr>
                <w:rFonts w:asciiTheme="majorBidi" w:hAnsiTheme="majorBidi" w:cstheme="majorBidi"/>
                <w:b/>
                <w:bCs/>
                <w:sz w:val="24"/>
                <w:szCs w:val="24"/>
                <w:rtl/>
                <w:lang w:bidi="ar-JO"/>
              </w:rPr>
              <w:t>علوم التدريب الرياضي وتشمل</w:t>
            </w:r>
            <w:r w:rsidRPr="00EA320B">
              <w:rPr>
                <w:rFonts w:asciiTheme="majorBidi" w:hAnsiTheme="majorBidi" w:cstheme="majorBidi"/>
                <w:sz w:val="24"/>
                <w:szCs w:val="24"/>
                <w:rtl/>
                <w:lang w:bidi="ar-JO"/>
              </w:rPr>
              <w:t xml:space="preserve">: </w:t>
            </w:r>
            <w:r w:rsidR="002F7560" w:rsidRPr="00EA320B">
              <w:rPr>
                <w:rFonts w:asciiTheme="majorBidi" w:hAnsiTheme="majorBidi" w:cstheme="majorBidi"/>
                <w:sz w:val="24"/>
                <w:szCs w:val="24"/>
                <w:rtl/>
                <w:lang w:bidi="ar-JO"/>
              </w:rPr>
              <w:t xml:space="preserve">فسيولوجيا التدريب الرياضي، مبادئ التدريب الرياضي، التشريح الوظيفي، علم الحركة، تغذية الرياضيين واعدادهم، </w:t>
            </w:r>
            <w:r w:rsidR="00702BC4" w:rsidRPr="00EA320B">
              <w:rPr>
                <w:rFonts w:asciiTheme="majorBidi" w:hAnsiTheme="majorBidi" w:cstheme="majorBidi"/>
                <w:sz w:val="24"/>
                <w:szCs w:val="24"/>
                <w:rtl/>
                <w:lang w:bidi="ar-JO"/>
              </w:rPr>
              <w:t>سيكولوجية</w:t>
            </w:r>
            <w:r w:rsidR="002F7560" w:rsidRPr="00EA320B">
              <w:rPr>
                <w:rFonts w:asciiTheme="majorBidi" w:hAnsiTheme="majorBidi" w:cstheme="majorBidi"/>
                <w:sz w:val="24"/>
                <w:szCs w:val="24"/>
                <w:rtl/>
                <w:lang w:bidi="ar-JO"/>
              </w:rPr>
              <w:t xml:space="preserve"> التدريب والمنافسات الرياضية، علم الاجتماع الرياضي</w:t>
            </w:r>
            <w:r w:rsidR="00C5465D" w:rsidRPr="00EA320B">
              <w:rPr>
                <w:rFonts w:asciiTheme="majorBidi" w:hAnsiTheme="majorBidi" w:cstheme="majorBidi"/>
                <w:sz w:val="24"/>
                <w:szCs w:val="24"/>
                <w:rtl/>
                <w:lang w:bidi="ar-JO"/>
              </w:rPr>
              <w:t>.</w:t>
            </w:r>
          </w:p>
        </w:tc>
        <w:tc>
          <w:tcPr>
            <w:tcW w:w="1844" w:type="dxa"/>
          </w:tcPr>
          <w:p w:rsidR="00CE09C9" w:rsidRPr="00EA320B" w:rsidRDefault="0066124C" w:rsidP="00454663">
            <w:pPr>
              <w:bidi/>
              <w:jc w:val="center"/>
              <w:rPr>
                <w:rFonts w:asciiTheme="majorBidi" w:hAnsiTheme="majorBidi" w:cstheme="majorBidi"/>
                <w:sz w:val="24"/>
                <w:szCs w:val="24"/>
                <w:rtl/>
                <w:lang w:bidi="ar-JO"/>
              </w:rPr>
            </w:pPr>
            <w:r w:rsidRPr="00EA320B">
              <w:rPr>
                <w:rFonts w:asciiTheme="majorBidi" w:hAnsiTheme="majorBidi" w:cstheme="majorBidi"/>
                <w:sz w:val="24"/>
                <w:szCs w:val="24"/>
                <w:rtl/>
                <w:lang w:bidi="ar-JO"/>
              </w:rPr>
              <w:t>21</w:t>
            </w:r>
          </w:p>
        </w:tc>
      </w:tr>
      <w:tr w:rsidR="00EA320B" w:rsidRPr="00EA320B" w:rsidTr="00EA320B">
        <w:trPr>
          <w:trHeight w:val="304"/>
        </w:trPr>
        <w:tc>
          <w:tcPr>
            <w:tcW w:w="7330" w:type="dxa"/>
          </w:tcPr>
          <w:p w:rsidR="00EA320B" w:rsidRPr="00EA320B" w:rsidRDefault="00EA320B" w:rsidP="00C5465D">
            <w:pPr>
              <w:bidi/>
              <w:jc w:val="both"/>
              <w:rPr>
                <w:rFonts w:asciiTheme="majorBidi" w:hAnsiTheme="majorBidi" w:cstheme="majorBidi"/>
                <w:b/>
                <w:bCs/>
                <w:sz w:val="24"/>
                <w:szCs w:val="24"/>
                <w:rtl/>
                <w:lang w:bidi="ar-JO"/>
              </w:rPr>
            </w:pPr>
            <w:r w:rsidRPr="00EA320B">
              <w:rPr>
                <w:rFonts w:asciiTheme="majorBidi" w:hAnsiTheme="majorBidi" w:cstheme="majorBidi"/>
                <w:sz w:val="24"/>
                <w:szCs w:val="24"/>
                <w:rtl/>
                <w:lang w:bidi="ar-JO"/>
              </w:rPr>
              <w:t xml:space="preserve">يمكن للقسم اضافة مجال معرفي آخر بحيث تكون ساعاته المعتمدة  </w:t>
            </w:r>
          </w:p>
        </w:tc>
        <w:tc>
          <w:tcPr>
            <w:tcW w:w="1844" w:type="dxa"/>
          </w:tcPr>
          <w:p w:rsidR="00EA320B" w:rsidRPr="00EA320B" w:rsidRDefault="00EA320B" w:rsidP="00502BFD">
            <w:pPr>
              <w:bidi/>
              <w:jc w:val="center"/>
              <w:rPr>
                <w:rFonts w:asciiTheme="majorBidi" w:hAnsiTheme="majorBidi" w:cstheme="majorBidi"/>
                <w:sz w:val="24"/>
                <w:szCs w:val="24"/>
                <w:rtl/>
                <w:lang w:bidi="ar-JO"/>
              </w:rPr>
            </w:pPr>
            <w:r w:rsidRPr="00EA320B">
              <w:rPr>
                <w:rFonts w:asciiTheme="majorBidi" w:hAnsiTheme="majorBidi" w:cstheme="majorBidi"/>
                <w:sz w:val="24"/>
                <w:szCs w:val="24"/>
                <w:rtl/>
                <w:lang w:bidi="ar-JO"/>
              </w:rPr>
              <w:t>9</w:t>
            </w:r>
          </w:p>
        </w:tc>
      </w:tr>
    </w:tbl>
    <w:p w:rsidR="00EA320B" w:rsidRPr="00EA320B" w:rsidRDefault="00EA320B" w:rsidP="00454663">
      <w:pPr>
        <w:bidi/>
        <w:jc w:val="both"/>
        <w:rPr>
          <w:rFonts w:asciiTheme="majorBidi" w:hAnsiTheme="majorBidi" w:cstheme="majorBidi"/>
          <w:b/>
          <w:bCs/>
          <w:sz w:val="30"/>
          <w:szCs w:val="30"/>
          <w:rtl/>
          <w:lang w:bidi="ar-JO"/>
        </w:rPr>
      </w:pPr>
    </w:p>
    <w:p w:rsidR="00C71F04" w:rsidRPr="00EA320B" w:rsidRDefault="00C71F04" w:rsidP="00EA320B">
      <w:pPr>
        <w:bidi/>
        <w:jc w:val="both"/>
        <w:rPr>
          <w:rFonts w:asciiTheme="majorBidi" w:hAnsiTheme="majorBidi" w:cstheme="majorBidi"/>
          <w:b/>
          <w:bCs/>
          <w:sz w:val="30"/>
          <w:szCs w:val="30"/>
          <w:rtl/>
          <w:lang w:bidi="ar-JO"/>
        </w:rPr>
      </w:pPr>
      <w:r w:rsidRPr="00EA320B">
        <w:rPr>
          <w:rFonts w:asciiTheme="majorBidi" w:hAnsiTheme="majorBidi" w:cstheme="majorBidi"/>
          <w:b/>
          <w:bCs/>
          <w:sz w:val="30"/>
          <w:szCs w:val="30"/>
          <w:rtl/>
          <w:lang w:bidi="ar-JO"/>
        </w:rPr>
        <w:t xml:space="preserve">ب- المجالات </w:t>
      </w:r>
      <w:r w:rsidR="00454663" w:rsidRPr="00EA320B">
        <w:rPr>
          <w:rFonts w:asciiTheme="majorBidi" w:hAnsiTheme="majorBidi" w:cstheme="majorBidi"/>
          <w:b/>
          <w:bCs/>
          <w:sz w:val="30"/>
          <w:szCs w:val="30"/>
          <w:rtl/>
          <w:lang w:bidi="ar-JO"/>
        </w:rPr>
        <w:t>العملية</w:t>
      </w:r>
      <w:r w:rsidRPr="00EA320B">
        <w:rPr>
          <w:rFonts w:asciiTheme="majorBidi" w:hAnsiTheme="majorBidi" w:cstheme="majorBidi"/>
          <w:b/>
          <w:bCs/>
          <w:sz w:val="30"/>
          <w:szCs w:val="30"/>
          <w:rtl/>
          <w:lang w:bidi="ar-JO"/>
        </w:rPr>
        <w:t xml:space="preserve"> الاساسية </w:t>
      </w:r>
      <w:r w:rsidR="006B7E86" w:rsidRPr="00EA320B">
        <w:rPr>
          <w:rFonts w:asciiTheme="majorBidi" w:hAnsiTheme="majorBidi" w:cstheme="majorBidi"/>
          <w:b/>
          <w:bCs/>
          <w:sz w:val="30"/>
          <w:szCs w:val="30"/>
          <w:rtl/>
          <w:lang w:bidi="ar-JO"/>
        </w:rPr>
        <w:t>والتطبيقية(36 ساعة معتمدة)</w:t>
      </w:r>
    </w:p>
    <w:tbl>
      <w:tblPr>
        <w:tblStyle w:val="TableGrid"/>
        <w:bidiVisual/>
        <w:tblW w:w="9174" w:type="dxa"/>
        <w:tblLook w:val="04A0"/>
      </w:tblPr>
      <w:tblGrid>
        <w:gridCol w:w="7330"/>
        <w:gridCol w:w="1844"/>
      </w:tblGrid>
      <w:tr w:rsidR="00454663" w:rsidRPr="00EA320B" w:rsidTr="00EA320B">
        <w:trPr>
          <w:trHeight w:val="548"/>
        </w:trPr>
        <w:tc>
          <w:tcPr>
            <w:tcW w:w="7330" w:type="dxa"/>
            <w:shd w:val="clear" w:color="auto" w:fill="D9D9D9" w:themeFill="background1" w:themeFillShade="D9"/>
            <w:vAlign w:val="center"/>
          </w:tcPr>
          <w:p w:rsidR="00454663" w:rsidRPr="00EA320B" w:rsidRDefault="00454663" w:rsidP="00454663">
            <w:pPr>
              <w:bidi/>
              <w:jc w:val="center"/>
              <w:rPr>
                <w:rFonts w:asciiTheme="majorBidi" w:hAnsiTheme="majorBidi" w:cstheme="majorBidi"/>
                <w:b/>
                <w:bCs/>
                <w:sz w:val="24"/>
                <w:szCs w:val="24"/>
                <w:rtl/>
                <w:lang w:bidi="ar-JO"/>
              </w:rPr>
            </w:pPr>
            <w:r w:rsidRPr="00EA320B">
              <w:rPr>
                <w:rFonts w:asciiTheme="majorBidi" w:hAnsiTheme="majorBidi" w:cstheme="majorBidi"/>
                <w:b/>
                <w:bCs/>
                <w:sz w:val="24"/>
                <w:szCs w:val="24"/>
                <w:rtl/>
                <w:lang w:bidi="ar-JO"/>
              </w:rPr>
              <w:t xml:space="preserve">المجال التطبيقي </w:t>
            </w:r>
          </w:p>
        </w:tc>
        <w:tc>
          <w:tcPr>
            <w:tcW w:w="1844" w:type="dxa"/>
            <w:shd w:val="clear" w:color="auto" w:fill="D9D9D9" w:themeFill="background1" w:themeFillShade="D9"/>
            <w:vAlign w:val="center"/>
          </w:tcPr>
          <w:p w:rsidR="00454663" w:rsidRPr="00EA320B" w:rsidRDefault="00454663" w:rsidP="000212F7">
            <w:pPr>
              <w:bidi/>
              <w:jc w:val="center"/>
              <w:rPr>
                <w:rFonts w:asciiTheme="majorBidi" w:hAnsiTheme="majorBidi" w:cstheme="majorBidi"/>
                <w:b/>
                <w:bCs/>
                <w:sz w:val="24"/>
                <w:szCs w:val="24"/>
                <w:rtl/>
                <w:lang w:bidi="ar-JO"/>
              </w:rPr>
            </w:pPr>
            <w:r w:rsidRPr="00EA320B">
              <w:rPr>
                <w:rFonts w:asciiTheme="majorBidi" w:hAnsiTheme="majorBidi" w:cstheme="majorBidi"/>
                <w:b/>
                <w:bCs/>
                <w:sz w:val="24"/>
                <w:szCs w:val="24"/>
                <w:rtl/>
                <w:lang w:bidi="ar-JO"/>
              </w:rPr>
              <w:t>الحد الادنى للساعات المعتمدة</w:t>
            </w:r>
          </w:p>
        </w:tc>
      </w:tr>
      <w:tr w:rsidR="00454663" w:rsidRPr="00EA320B" w:rsidTr="00EA320B">
        <w:trPr>
          <w:trHeight w:val="548"/>
        </w:trPr>
        <w:tc>
          <w:tcPr>
            <w:tcW w:w="7330" w:type="dxa"/>
          </w:tcPr>
          <w:p w:rsidR="00454663" w:rsidRPr="00EA320B" w:rsidRDefault="00454663" w:rsidP="00CC60EB">
            <w:pPr>
              <w:bidi/>
              <w:jc w:val="both"/>
              <w:rPr>
                <w:rFonts w:asciiTheme="majorBidi" w:hAnsiTheme="majorBidi" w:cstheme="majorBidi"/>
                <w:sz w:val="24"/>
                <w:szCs w:val="24"/>
                <w:rtl/>
                <w:lang w:bidi="ar-JO"/>
              </w:rPr>
            </w:pPr>
            <w:r w:rsidRPr="00EA320B">
              <w:rPr>
                <w:rFonts w:asciiTheme="majorBidi" w:hAnsiTheme="majorBidi" w:cstheme="majorBidi"/>
                <w:b/>
                <w:bCs/>
                <w:sz w:val="24"/>
                <w:szCs w:val="24"/>
                <w:rtl/>
                <w:lang w:bidi="ar-JO"/>
              </w:rPr>
              <w:t>مجال الالعاب الرياضية الجماعية "الفرقية" ويشمل</w:t>
            </w:r>
            <w:r w:rsidR="00CC60EB" w:rsidRPr="00EA320B">
              <w:rPr>
                <w:rFonts w:asciiTheme="majorBidi" w:hAnsiTheme="majorBidi" w:cstheme="majorBidi"/>
                <w:sz w:val="24"/>
                <w:szCs w:val="24"/>
                <w:rtl/>
                <w:lang w:bidi="ar-JO"/>
              </w:rPr>
              <w:t>:</w:t>
            </w:r>
            <w:r w:rsidR="00974986" w:rsidRPr="00EA320B">
              <w:rPr>
                <w:rFonts w:asciiTheme="majorBidi" w:hAnsiTheme="majorBidi" w:cstheme="majorBidi"/>
                <w:sz w:val="24"/>
                <w:szCs w:val="24"/>
                <w:rtl/>
                <w:lang w:bidi="ar-JO"/>
              </w:rPr>
              <w:t xml:space="preserve"> </w:t>
            </w:r>
            <w:r w:rsidRPr="00EA320B">
              <w:rPr>
                <w:rFonts w:asciiTheme="majorBidi" w:hAnsiTheme="majorBidi" w:cstheme="majorBidi"/>
                <w:sz w:val="24"/>
                <w:szCs w:val="24"/>
                <w:rtl/>
                <w:lang w:bidi="ar-JO"/>
              </w:rPr>
              <w:t>كرة قدم</w:t>
            </w:r>
            <w:r w:rsidR="00974986" w:rsidRPr="00EA320B">
              <w:rPr>
                <w:rFonts w:asciiTheme="majorBidi" w:hAnsiTheme="majorBidi" w:cstheme="majorBidi"/>
                <w:sz w:val="24"/>
                <w:szCs w:val="24"/>
                <w:rtl/>
                <w:lang w:bidi="ar-JO"/>
              </w:rPr>
              <w:t>*</w:t>
            </w:r>
            <w:r w:rsidR="00EA320B" w:rsidRPr="00EA320B">
              <w:rPr>
                <w:rFonts w:asciiTheme="majorBidi" w:hAnsiTheme="majorBidi" w:cstheme="majorBidi"/>
                <w:sz w:val="24"/>
                <w:szCs w:val="24"/>
                <w:rtl/>
                <w:lang w:bidi="ar-JO"/>
              </w:rPr>
              <w:t>، كرة سلة، كرة طائرة، كرة يد</w:t>
            </w:r>
            <w:r w:rsidR="00CC60EB" w:rsidRPr="00EA320B">
              <w:rPr>
                <w:rFonts w:asciiTheme="majorBidi" w:hAnsiTheme="majorBidi" w:cstheme="majorBidi"/>
                <w:sz w:val="24"/>
                <w:szCs w:val="24"/>
                <w:rtl/>
                <w:lang w:bidi="ar-JO"/>
              </w:rPr>
              <w:t>.</w:t>
            </w:r>
          </w:p>
        </w:tc>
        <w:tc>
          <w:tcPr>
            <w:tcW w:w="1844" w:type="dxa"/>
            <w:vAlign w:val="center"/>
          </w:tcPr>
          <w:p w:rsidR="00454663" w:rsidRPr="00EA320B" w:rsidRDefault="00454663" w:rsidP="00C24EF7">
            <w:pPr>
              <w:bidi/>
              <w:jc w:val="center"/>
              <w:rPr>
                <w:rFonts w:asciiTheme="majorBidi" w:hAnsiTheme="majorBidi" w:cstheme="majorBidi"/>
                <w:sz w:val="24"/>
                <w:szCs w:val="24"/>
                <w:rtl/>
                <w:lang w:bidi="ar-JO"/>
              </w:rPr>
            </w:pPr>
            <w:r w:rsidRPr="00EA320B">
              <w:rPr>
                <w:rFonts w:asciiTheme="majorBidi" w:hAnsiTheme="majorBidi" w:cstheme="majorBidi"/>
                <w:sz w:val="24"/>
                <w:szCs w:val="24"/>
                <w:rtl/>
                <w:lang w:bidi="ar-JO"/>
              </w:rPr>
              <w:t>8</w:t>
            </w:r>
          </w:p>
        </w:tc>
      </w:tr>
      <w:tr w:rsidR="00454663" w:rsidRPr="00EA320B" w:rsidTr="00EA320B">
        <w:trPr>
          <w:trHeight w:val="548"/>
        </w:trPr>
        <w:tc>
          <w:tcPr>
            <w:tcW w:w="7330" w:type="dxa"/>
          </w:tcPr>
          <w:p w:rsidR="00454663" w:rsidRPr="00EA320B" w:rsidRDefault="00454663" w:rsidP="00974986">
            <w:pPr>
              <w:bidi/>
              <w:jc w:val="both"/>
              <w:rPr>
                <w:rFonts w:asciiTheme="majorBidi" w:hAnsiTheme="majorBidi" w:cstheme="majorBidi"/>
                <w:sz w:val="24"/>
                <w:szCs w:val="24"/>
                <w:rtl/>
                <w:lang w:bidi="ar-JO"/>
              </w:rPr>
            </w:pPr>
            <w:r w:rsidRPr="00EA320B">
              <w:rPr>
                <w:rFonts w:asciiTheme="majorBidi" w:hAnsiTheme="majorBidi" w:cstheme="majorBidi"/>
                <w:b/>
                <w:bCs/>
                <w:sz w:val="24"/>
                <w:szCs w:val="24"/>
                <w:rtl/>
                <w:lang w:bidi="ar-JO"/>
              </w:rPr>
              <w:t>مجال الالعاب الرياضية الفردية</w:t>
            </w:r>
            <w:r w:rsidR="00CF7518" w:rsidRPr="00EA320B">
              <w:rPr>
                <w:rFonts w:asciiTheme="majorBidi" w:hAnsiTheme="majorBidi" w:cstheme="majorBidi"/>
                <w:b/>
                <w:bCs/>
                <w:sz w:val="24"/>
                <w:szCs w:val="24"/>
                <w:rtl/>
                <w:lang w:bidi="ar-JO"/>
              </w:rPr>
              <w:t xml:space="preserve"> ويشمل</w:t>
            </w:r>
            <w:r w:rsidR="00CF7518" w:rsidRPr="00EA320B">
              <w:rPr>
                <w:rFonts w:asciiTheme="majorBidi" w:hAnsiTheme="majorBidi" w:cstheme="majorBidi"/>
                <w:sz w:val="24"/>
                <w:szCs w:val="24"/>
                <w:rtl/>
                <w:lang w:bidi="ar-JO"/>
              </w:rPr>
              <w:t xml:space="preserve">: </w:t>
            </w:r>
            <w:r w:rsidR="00B20229" w:rsidRPr="00EA320B">
              <w:rPr>
                <w:rFonts w:asciiTheme="majorBidi" w:hAnsiTheme="majorBidi" w:cstheme="majorBidi"/>
                <w:sz w:val="24"/>
                <w:szCs w:val="24"/>
                <w:rtl/>
                <w:lang w:bidi="ar-JO"/>
              </w:rPr>
              <w:t xml:space="preserve">اعداد بدني، </w:t>
            </w:r>
            <w:r w:rsidR="00CF7518" w:rsidRPr="00EA320B">
              <w:rPr>
                <w:rFonts w:asciiTheme="majorBidi" w:hAnsiTheme="majorBidi" w:cstheme="majorBidi"/>
                <w:sz w:val="24"/>
                <w:szCs w:val="24"/>
                <w:rtl/>
                <w:lang w:bidi="ar-JO"/>
              </w:rPr>
              <w:t>جمباز، سباحة، العاب قوى، العاب مضرب</w:t>
            </w:r>
            <w:r w:rsidR="00B20229" w:rsidRPr="00EA320B">
              <w:rPr>
                <w:rFonts w:asciiTheme="majorBidi" w:hAnsiTheme="majorBidi" w:cstheme="majorBidi"/>
                <w:sz w:val="24"/>
                <w:szCs w:val="24"/>
                <w:rtl/>
                <w:lang w:bidi="ar-JO"/>
              </w:rPr>
              <w:t>.</w:t>
            </w:r>
            <w:r w:rsidR="00CF7518" w:rsidRPr="00EA320B">
              <w:rPr>
                <w:rFonts w:asciiTheme="majorBidi" w:hAnsiTheme="majorBidi" w:cstheme="majorBidi"/>
                <w:sz w:val="24"/>
                <w:szCs w:val="24"/>
                <w:rtl/>
                <w:lang w:bidi="ar-JO"/>
              </w:rPr>
              <w:t xml:space="preserve"> </w:t>
            </w:r>
          </w:p>
        </w:tc>
        <w:tc>
          <w:tcPr>
            <w:tcW w:w="1844" w:type="dxa"/>
            <w:vAlign w:val="center"/>
          </w:tcPr>
          <w:p w:rsidR="00454663" w:rsidRPr="00EA320B" w:rsidRDefault="00CF7518" w:rsidP="00C24EF7">
            <w:pPr>
              <w:bidi/>
              <w:jc w:val="center"/>
              <w:rPr>
                <w:rFonts w:asciiTheme="majorBidi" w:hAnsiTheme="majorBidi" w:cstheme="majorBidi"/>
                <w:sz w:val="24"/>
                <w:szCs w:val="24"/>
                <w:rtl/>
                <w:lang w:bidi="ar-JO"/>
              </w:rPr>
            </w:pPr>
            <w:r w:rsidRPr="00EA320B">
              <w:rPr>
                <w:rFonts w:asciiTheme="majorBidi" w:hAnsiTheme="majorBidi" w:cstheme="majorBidi"/>
                <w:sz w:val="24"/>
                <w:szCs w:val="24"/>
                <w:rtl/>
                <w:lang w:bidi="ar-JO"/>
              </w:rPr>
              <w:t>10</w:t>
            </w:r>
          </w:p>
        </w:tc>
      </w:tr>
      <w:tr w:rsidR="00CF7518" w:rsidRPr="00EA320B" w:rsidTr="00EA320B">
        <w:trPr>
          <w:trHeight w:val="548"/>
        </w:trPr>
        <w:tc>
          <w:tcPr>
            <w:tcW w:w="7330" w:type="dxa"/>
          </w:tcPr>
          <w:p w:rsidR="00CF7518" w:rsidRPr="00EA320B" w:rsidRDefault="00CF7518" w:rsidP="00EA320B">
            <w:pPr>
              <w:bidi/>
              <w:jc w:val="both"/>
              <w:rPr>
                <w:rFonts w:asciiTheme="majorBidi" w:hAnsiTheme="majorBidi" w:cstheme="majorBidi"/>
                <w:sz w:val="24"/>
                <w:szCs w:val="24"/>
                <w:rtl/>
                <w:lang w:bidi="ar-JO"/>
              </w:rPr>
            </w:pPr>
            <w:r w:rsidRPr="00EA320B">
              <w:rPr>
                <w:rFonts w:asciiTheme="majorBidi" w:hAnsiTheme="majorBidi" w:cstheme="majorBidi"/>
                <w:b/>
                <w:bCs/>
                <w:sz w:val="24"/>
                <w:szCs w:val="24"/>
                <w:rtl/>
                <w:lang w:bidi="ar-JO"/>
              </w:rPr>
              <w:t>المجال التطبيقي للمواد النظرية ويشمل</w:t>
            </w:r>
            <w:r w:rsidRPr="00EA320B">
              <w:rPr>
                <w:rFonts w:asciiTheme="majorBidi" w:hAnsiTheme="majorBidi" w:cstheme="majorBidi"/>
                <w:sz w:val="24"/>
                <w:szCs w:val="24"/>
                <w:rtl/>
                <w:lang w:bidi="ar-JO"/>
              </w:rPr>
              <w:t>: مختبر فسيولوجيا النشاط البدني، تطبيقات في اللياقة البدنية، تطبيقات التدريب بالاثقال، تطبيقات التنظيمات والتشريعات الرياضية، تطبيقات في الاصابات والاسعافات الاولية</w:t>
            </w:r>
            <w:r w:rsidR="00D0241E" w:rsidRPr="00EA320B">
              <w:rPr>
                <w:rFonts w:asciiTheme="majorBidi" w:hAnsiTheme="majorBidi" w:cstheme="majorBidi"/>
                <w:sz w:val="24"/>
                <w:szCs w:val="24"/>
                <w:rtl/>
                <w:lang w:bidi="ar-JO"/>
              </w:rPr>
              <w:t xml:space="preserve"> </w:t>
            </w:r>
            <w:r w:rsidRPr="00EA320B">
              <w:rPr>
                <w:rFonts w:asciiTheme="majorBidi" w:hAnsiTheme="majorBidi" w:cstheme="majorBidi"/>
                <w:sz w:val="24"/>
                <w:szCs w:val="24"/>
                <w:rtl/>
                <w:lang w:bidi="ar-JO"/>
              </w:rPr>
              <w:t xml:space="preserve">، تطبيقات في فكر الحركة الاولمبية. </w:t>
            </w:r>
          </w:p>
        </w:tc>
        <w:tc>
          <w:tcPr>
            <w:tcW w:w="1844" w:type="dxa"/>
            <w:vAlign w:val="center"/>
          </w:tcPr>
          <w:p w:rsidR="00CF7518" w:rsidRPr="00EA320B" w:rsidRDefault="00974986" w:rsidP="00C24EF7">
            <w:pPr>
              <w:bidi/>
              <w:jc w:val="center"/>
              <w:rPr>
                <w:rFonts w:asciiTheme="majorBidi" w:hAnsiTheme="majorBidi" w:cstheme="majorBidi"/>
                <w:sz w:val="24"/>
                <w:szCs w:val="24"/>
                <w:rtl/>
                <w:lang w:bidi="ar-JO"/>
              </w:rPr>
            </w:pPr>
            <w:r w:rsidRPr="00EA320B">
              <w:rPr>
                <w:rFonts w:asciiTheme="majorBidi" w:hAnsiTheme="majorBidi" w:cstheme="majorBidi"/>
                <w:sz w:val="24"/>
                <w:szCs w:val="24"/>
                <w:rtl/>
                <w:lang w:bidi="ar-JO"/>
              </w:rPr>
              <w:t>1</w:t>
            </w:r>
            <w:r w:rsidR="00C24EF7" w:rsidRPr="00EA320B">
              <w:rPr>
                <w:rFonts w:asciiTheme="majorBidi" w:hAnsiTheme="majorBidi" w:cstheme="majorBidi"/>
                <w:sz w:val="24"/>
                <w:szCs w:val="24"/>
                <w:rtl/>
                <w:lang w:bidi="ar-JO"/>
              </w:rPr>
              <w:t>2</w:t>
            </w:r>
          </w:p>
        </w:tc>
      </w:tr>
      <w:tr w:rsidR="00C24EF7" w:rsidRPr="00EA320B" w:rsidTr="00EA320B">
        <w:trPr>
          <w:trHeight w:val="548"/>
        </w:trPr>
        <w:tc>
          <w:tcPr>
            <w:tcW w:w="7330" w:type="dxa"/>
          </w:tcPr>
          <w:p w:rsidR="00C24EF7" w:rsidRPr="00EA320B" w:rsidRDefault="00C24EF7" w:rsidP="00C24EF7">
            <w:pPr>
              <w:bidi/>
              <w:rPr>
                <w:rFonts w:asciiTheme="majorBidi" w:hAnsiTheme="majorBidi" w:cstheme="majorBidi"/>
                <w:b/>
                <w:bCs/>
                <w:sz w:val="24"/>
                <w:szCs w:val="24"/>
                <w:rtl/>
                <w:lang w:bidi="ar-JO"/>
              </w:rPr>
            </w:pPr>
            <w:r w:rsidRPr="00EA320B">
              <w:rPr>
                <w:rFonts w:asciiTheme="majorBidi" w:hAnsiTheme="majorBidi" w:cstheme="majorBidi"/>
                <w:b/>
                <w:bCs/>
                <w:sz w:val="24"/>
                <w:szCs w:val="24"/>
                <w:rtl/>
                <w:lang w:bidi="ar-JO"/>
              </w:rPr>
              <w:t xml:space="preserve">التدريب العملي الميداني ويشمل: مستوى (1) ومستوى (2). </w:t>
            </w:r>
          </w:p>
          <w:p w:rsidR="00C24EF7" w:rsidRPr="00EA320B" w:rsidRDefault="00C24EF7" w:rsidP="00CF7518">
            <w:pPr>
              <w:bidi/>
              <w:jc w:val="both"/>
              <w:rPr>
                <w:rFonts w:asciiTheme="majorBidi" w:hAnsiTheme="majorBidi" w:cstheme="majorBidi"/>
                <w:b/>
                <w:bCs/>
                <w:sz w:val="24"/>
                <w:szCs w:val="24"/>
                <w:rtl/>
                <w:lang w:bidi="ar-JO"/>
              </w:rPr>
            </w:pPr>
            <w:r w:rsidRPr="00EA320B">
              <w:rPr>
                <w:rFonts w:asciiTheme="majorBidi" w:hAnsiTheme="majorBidi" w:cstheme="majorBidi"/>
                <w:sz w:val="24"/>
                <w:szCs w:val="24"/>
                <w:rtl/>
                <w:lang w:bidi="ar-JO"/>
              </w:rPr>
              <w:t>يخصص لكل مادة يومان في الاسبوع بحيث لا تقل الساعات التدريبية الفعلية عن (120) خلال الفصل الدراسي الذي يقوم به الطالب بالتسجيل في المادة ويتم توزيع الطلبة على المدارس وإدارات المرافق الرياضية والترويحية والمراكز الصحية وصالات الالعاب في المناطق المختلفة للتدريب بحيث يخضع الطلبة لاشراف مباشر من اعضاء هيئة التدريس.</w:t>
            </w:r>
          </w:p>
        </w:tc>
        <w:tc>
          <w:tcPr>
            <w:tcW w:w="1844" w:type="dxa"/>
            <w:vAlign w:val="center"/>
          </w:tcPr>
          <w:p w:rsidR="00C24EF7" w:rsidRPr="00EA320B" w:rsidRDefault="00C24EF7" w:rsidP="00C24EF7">
            <w:pPr>
              <w:bidi/>
              <w:jc w:val="center"/>
              <w:rPr>
                <w:rFonts w:asciiTheme="majorBidi" w:hAnsiTheme="majorBidi" w:cstheme="majorBidi"/>
                <w:sz w:val="24"/>
                <w:szCs w:val="24"/>
                <w:rtl/>
                <w:lang w:bidi="ar-JO"/>
              </w:rPr>
            </w:pPr>
            <w:r w:rsidRPr="00EA320B">
              <w:rPr>
                <w:rFonts w:asciiTheme="majorBidi" w:hAnsiTheme="majorBidi" w:cstheme="majorBidi"/>
                <w:b/>
                <w:bCs/>
                <w:sz w:val="24"/>
                <w:szCs w:val="24"/>
                <w:rtl/>
                <w:lang w:bidi="ar-JO"/>
              </w:rPr>
              <w:t>6</w:t>
            </w:r>
          </w:p>
        </w:tc>
      </w:tr>
    </w:tbl>
    <w:p w:rsidR="00C24EF7" w:rsidRDefault="00C24EF7" w:rsidP="00C24EF7">
      <w:pPr>
        <w:bidi/>
        <w:rPr>
          <w:rFonts w:asciiTheme="majorBidi" w:hAnsiTheme="majorBidi" w:cstheme="majorBidi" w:hint="cs"/>
          <w:sz w:val="28"/>
          <w:szCs w:val="28"/>
          <w:rtl/>
          <w:lang w:bidi="ar-JO"/>
        </w:rPr>
      </w:pPr>
      <w:r w:rsidRPr="00EA320B">
        <w:rPr>
          <w:rFonts w:asciiTheme="majorBidi" w:hAnsiTheme="majorBidi" w:cstheme="majorBidi"/>
          <w:sz w:val="28"/>
          <w:szCs w:val="28"/>
          <w:rtl/>
          <w:lang w:bidi="ar-JO"/>
        </w:rPr>
        <w:t>* يقابل مادة كرة قدم للطلاب مادة حركات تعبيرية وايقاعية للطالبات</w:t>
      </w:r>
    </w:p>
    <w:p w:rsidR="003E136D" w:rsidRPr="00EA320B" w:rsidRDefault="006B7E86" w:rsidP="00C24EF7">
      <w:pPr>
        <w:bidi/>
        <w:rPr>
          <w:rFonts w:asciiTheme="majorBidi" w:hAnsiTheme="majorBidi" w:cstheme="majorBidi"/>
          <w:b/>
          <w:bCs/>
          <w:sz w:val="30"/>
          <w:szCs w:val="30"/>
          <w:rtl/>
          <w:lang w:bidi="ar-JO"/>
        </w:rPr>
      </w:pPr>
      <w:r w:rsidRPr="00EA320B">
        <w:rPr>
          <w:rFonts w:asciiTheme="majorBidi" w:hAnsiTheme="majorBidi" w:cstheme="majorBidi"/>
          <w:b/>
          <w:bCs/>
          <w:sz w:val="30"/>
          <w:szCs w:val="30"/>
          <w:rtl/>
          <w:lang w:bidi="ar-JO"/>
        </w:rPr>
        <w:t>جـ- المجالات النظرية المساندة</w:t>
      </w:r>
      <w:r w:rsidR="00EA320B">
        <w:rPr>
          <w:rFonts w:asciiTheme="majorBidi" w:hAnsiTheme="majorBidi" w:cstheme="majorBidi" w:hint="cs"/>
          <w:b/>
          <w:bCs/>
          <w:sz w:val="30"/>
          <w:szCs w:val="30"/>
          <w:rtl/>
          <w:lang w:bidi="ar-JO"/>
        </w:rPr>
        <w:t xml:space="preserve"> </w:t>
      </w:r>
      <w:r w:rsidRPr="00EA320B">
        <w:rPr>
          <w:rFonts w:asciiTheme="majorBidi" w:hAnsiTheme="majorBidi" w:cstheme="majorBidi"/>
          <w:b/>
          <w:bCs/>
          <w:sz w:val="30"/>
          <w:szCs w:val="30"/>
          <w:rtl/>
          <w:lang w:bidi="ar-JO"/>
        </w:rPr>
        <w:t>(</w:t>
      </w:r>
      <w:r w:rsidR="00C24EF7" w:rsidRPr="00EA320B">
        <w:rPr>
          <w:rFonts w:asciiTheme="majorBidi" w:hAnsiTheme="majorBidi" w:cstheme="majorBidi"/>
          <w:b/>
          <w:bCs/>
          <w:sz w:val="30"/>
          <w:szCs w:val="30"/>
          <w:rtl/>
          <w:lang w:bidi="ar-JO"/>
        </w:rPr>
        <w:t>9</w:t>
      </w:r>
      <w:r w:rsidR="00463EDE" w:rsidRPr="00EA320B">
        <w:rPr>
          <w:rFonts w:asciiTheme="majorBidi" w:hAnsiTheme="majorBidi" w:cstheme="majorBidi"/>
          <w:b/>
          <w:bCs/>
          <w:sz w:val="30"/>
          <w:szCs w:val="30"/>
          <w:rtl/>
          <w:lang w:bidi="ar-JO"/>
        </w:rPr>
        <w:t xml:space="preserve"> ساعات</w:t>
      </w:r>
      <w:r w:rsidRPr="00EA320B">
        <w:rPr>
          <w:rFonts w:asciiTheme="majorBidi" w:hAnsiTheme="majorBidi" w:cstheme="majorBidi"/>
          <w:b/>
          <w:bCs/>
          <w:sz w:val="30"/>
          <w:szCs w:val="30"/>
          <w:rtl/>
          <w:lang w:bidi="ar-JO"/>
        </w:rPr>
        <w:t xml:space="preserve"> معتمدة)</w:t>
      </w:r>
    </w:p>
    <w:tbl>
      <w:tblPr>
        <w:tblStyle w:val="TableGrid"/>
        <w:bidiVisual/>
        <w:tblW w:w="0" w:type="auto"/>
        <w:tblLook w:val="04A0"/>
      </w:tblPr>
      <w:tblGrid>
        <w:gridCol w:w="7128"/>
        <w:gridCol w:w="1728"/>
      </w:tblGrid>
      <w:tr w:rsidR="003E136D" w:rsidRPr="00EA320B" w:rsidTr="000212F7">
        <w:trPr>
          <w:trHeight w:val="548"/>
        </w:trPr>
        <w:tc>
          <w:tcPr>
            <w:tcW w:w="7128" w:type="dxa"/>
            <w:shd w:val="clear" w:color="auto" w:fill="D9D9D9" w:themeFill="background1" w:themeFillShade="D9"/>
            <w:vAlign w:val="center"/>
          </w:tcPr>
          <w:p w:rsidR="003E136D" w:rsidRPr="00EA320B" w:rsidRDefault="003E136D" w:rsidP="000212F7">
            <w:pPr>
              <w:bidi/>
              <w:jc w:val="center"/>
              <w:rPr>
                <w:rFonts w:asciiTheme="majorBidi" w:hAnsiTheme="majorBidi" w:cstheme="majorBidi"/>
                <w:b/>
                <w:bCs/>
                <w:sz w:val="24"/>
                <w:szCs w:val="24"/>
                <w:rtl/>
                <w:lang w:bidi="ar-JO"/>
              </w:rPr>
            </w:pPr>
            <w:r w:rsidRPr="00EA320B">
              <w:rPr>
                <w:rFonts w:asciiTheme="majorBidi" w:hAnsiTheme="majorBidi" w:cstheme="majorBidi"/>
                <w:b/>
                <w:bCs/>
                <w:sz w:val="24"/>
                <w:szCs w:val="24"/>
                <w:rtl/>
                <w:lang w:bidi="ar-JO"/>
              </w:rPr>
              <w:t xml:space="preserve">المجال المعرفي </w:t>
            </w:r>
          </w:p>
        </w:tc>
        <w:tc>
          <w:tcPr>
            <w:tcW w:w="1728" w:type="dxa"/>
            <w:shd w:val="clear" w:color="auto" w:fill="D9D9D9" w:themeFill="background1" w:themeFillShade="D9"/>
            <w:vAlign w:val="center"/>
          </w:tcPr>
          <w:p w:rsidR="003E136D" w:rsidRPr="00EA320B" w:rsidRDefault="003E136D" w:rsidP="000212F7">
            <w:pPr>
              <w:bidi/>
              <w:jc w:val="center"/>
              <w:rPr>
                <w:rFonts w:asciiTheme="majorBidi" w:hAnsiTheme="majorBidi" w:cstheme="majorBidi"/>
                <w:b/>
                <w:bCs/>
                <w:sz w:val="24"/>
                <w:szCs w:val="24"/>
                <w:rtl/>
                <w:lang w:bidi="ar-JO"/>
              </w:rPr>
            </w:pPr>
            <w:r w:rsidRPr="00EA320B">
              <w:rPr>
                <w:rFonts w:asciiTheme="majorBidi" w:hAnsiTheme="majorBidi" w:cstheme="majorBidi"/>
                <w:b/>
                <w:bCs/>
                <w:sz w:val="24"/>
                <w:szCs w:val="24"/>
                <w:rtl/>
                <w:lang w:bidi="ar-JO"/>
              </w:rPr>
              <w:t>الحد الادنى للساعات المعتمدة</w:t>
            </w:r>
          </w:p>
        </w:tc>
      </w:tr>
      <w:tr w:rsidR="003E136D" w:rsidRPr="00EA320B" w:rsidTr="000212F7">
        <w:trPr>
          <w:trHeight w:val="548"/>
        </w:trPr>
        <w:tc>
          <w:tcPr>
            <w:tcW w:w="7128" w:type="dxa"/>
          </w:tcPr>
          <w:p w:rsidR="003E136D" w:rsidRPr="00EA320B" w:rsidRDefault="003E136D" w:rsidP="000212F7">
            <w:pPr>
              <w:bidi/>
              <w:jc w:val="both"/>
              <w:rPr>
                <w:rFonts w:asciiTheme="majorBidi" w:hAnsiTheme="majorBidi" w:cstheme="majorBidi"/>
                <w:sz w:val="24"/>
                <w:szCs w:val="24"/>
                <w:rtl/>
                <w:lang w:bidi="ar-JO"/>
              </w:rPr>
            </w:pPr>
            <w:r w:rsidRPr="00EA320B">
              <w:rPr>
                <w:rFonts w:asciiTheme="majorBidi" w:hAnsiTheme="majorBidi" w:cstheme="majorBidi"/>
                <w:b/>
                <w:bCs/>
                <w:sz w:val="24"/>
                <w:szCs w:val="24"/>
                <w:rtl/>
                <w:lang w:bidi="ar-JO"/>
              </w:rPr>
              <w:t>وهذه المجالات تشمل</w:t>
            </w:r>
            <w:r w:rsidRPr="00EA320B">
              <w:rPr>
                <w:rFonts w:asciiTheme="majorBidi" w:hAnsiTheme="majorBidi" w:cstheme="majorBidi"/>
                <w:sz w:val="24"/>
                <w:szCs w:val="24"/>
                <w:rtl/>
                <w:lang w:bidi="ar-JO"/>
              </w:rPr>
              <w:t xml:space="preserve">: مهارات حاسوب، القياس والتشخيص، البحث العلمي في المجال الرياضي، </w:t>
            </w:r>
          </w:p>
        </w:tc>
        <w:tc>
          <w:tcPr>
            <w:tcW w:w="1728" w:type="dxa"/>
          </w:tcPr>
          <w:p w:rsidR="003E136D" w:rsidRPr="00EA320B" w:rsidRDefault="00974986" w:rsidP="000212F7">
            <w:pPr>
              <w:bidi/>
              <w:jc w:val="center"/>
              <w:rPr>
                <w:rFonts w:asciiTheme="majorBidi" w:hAnsiTheme="majorBidi" w:cstheme="majorBidi"/>
                <w:sz w:val="24"/>
                <w:szCs w:val="24"/>
                <w:rtl/>
                <w:lang w:bidi="ar-JO"/>
              </w:rPr>
            </w:pPr>
            <w:r w:rsidRPr="00EA320B">
              <w:rPr>
                <w:rFonts w:asciiTheme="majorBidi" w:hAnsiTheme="majorBidi" w:cstheme="majorBidi"/>
                <w:sz w:val="24"/>
                <w:szCs w:val="24"/>
                <w:rtl/>
                <w:lang w:bidi="ar-JO"/>
              </w:rPr>
              <w:t>9</w:t>
            </w:r>
          </w:p>
        </w:tc>
      </w:tr>
    </w:tbl>
    <w:p w:rsidR="003E136D" w:rsidRPr="00EA320B" w:rsidRDefault="003E136D" w:rsidP="003E136D">
      <w:pPr>
        <w:bidi/>
        <w:rPr>
          <w:rFonts w:asciiTheme="majorBidi" w:hAnsiTheme="majorBidi" w:cstheme="majorBidi"/>
          <w:sz w:val="28"/>
          <w:szCs w:val="28"/>
          <w:rtl/>
          <w:lang w:bidi="ar-JO"/>
        </w:rPr>
      </w:pPr>
    </w:p>
    <w:p w:rsidR="003E136D" w:rsidRPr="00EA320B" w:rsidRDefault="003E136D" w:rsidP="003E136D">
      <w:pPr>
        <w:bidi/>
        <w:rPr>
          <w:rFonts w:asciiTheme="majorBidi" w:hAnsiTheme="majorBidi" w:cstheme="majorBidi"/>
          <w:sz w:val="28"/>
          <w:szCs w:val="28"/>
          <w:lang w:bidi="ar-JO"/>
        </w:rPr>
      </w:pPr>
    </w:p>
    <w:sectPr w:rsidR="003E136D" w:rsidRPr="00EA320B" w:rsidSect="00974986">
      <w:pgSz w:w="12240" w:h="15840"/>
      <w:pgMar w:top="1440" w:right="1800" w:bottom="99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B6E05"/>
    <w:multiLevelType w:val="hybridMultilevel"/>
    <w:tmpl w:val="FAA40EC0"/>
    <w:lvl w:ilvl="0" w:tplc="5A168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EF27A1"/>
    <w:rsid w:val="0001065E"/>
    <w:rsid w:val="001D6797"/>
    <w:rsid w:val="001F443E"/>
    <w:rsid w:val="00261AA6"/>
    <w:rsid w:val="002F7560"/>
    <w:rsid w:val="00366366"/>
    <w:rsid w:val="003E136D"/>
    <w:rsid w:val="00413C7F"/>
    <w:rsid w:val="00454663"/>
    <w:rsid w:val="00463EDE"/>
    <w:rsid w:val="00486218"/>
    <w:rsid w:val="005278D7"/>
    <w:rsid w:val="0056372D"/>
    <w:rsid w:val="005B461F"/>
    <w:rsid w:val="00645150"/>
    <w:rsid w:val="0066124C"/>
    <w:rsid w:val="0067146E"/>
    <w:rsid w:val="00696295"/>
    <w:rsid w:val="006B29A1"/>
    <w:rsid w:val="006B7E86"/>
    <w:rsid w:val="006F3D97"/>
    <w:rsid w:val="00702BC4"/>
    <w:rsid w:val="00743494"/>
    <w:rsid w:val="00773B39"/>
    <w:rsid w:val="00860919"/>
    <w:rsid w:val="008B38B7"/>
    <w:rsid w:val="00937A01"/>
    <w:rsid w:val="00962ED3"/>
    <w:rsid w:val="00974986"/>
    <w:rsid w:val="00995857"/>
    <w:rsid w:val="00A51D3D"/>
    <w:rsid w:val="00AB3C7F"/>
    <w:rsid w:val="00AC766B"/>
    <w:rsid w:val="00B20229"/>
    <w:rsid w:val="00B33639"/>
    <w:rsid w:val="00B93746"/>
    <w:rsid w:val="00C24E5C"/>
    <w:rsid w:val="00C24EF7"/>
    <w:rsid w:val="00C341AC"/>
    <w:rsid w:val="00C43D81"/>
    <w:rsid w:val="00C5416B"/>
    <w:rsid w:val="00C5465D"/>
    <w:rsid w:val="00C71F04"/>
    <w:rsid w:val="00CC60EB"/>
    <w:rsid w:val="00CE09C9"/>
    <w:rsid w:val="00CF5B59"/>
    <w:rsid w:val="00CF7518"/>
    <w:rsid w:val="00D0241E"/>
    <w:rsid w:val="00D4059B"/>
    <w:rsid w:val="00DF4CD5"/>
    <w:rsid w:val="00EA320B"/>
    <w:rsid w:val="00ED0414"/>
    <w:rsid w:val="00EF27A1"/>
    <w:rsid w:val="00FA2E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1D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reditationType xmlns="0f61c802-2bd1-4e37-8e3d-c870a5d9619a">5.Other Standards</AccreditationType>
    <Description0 xmlns="0f61c802-2bd1-4e37-8e3d-c870a5d9619a">Instructions and standards of special accreditation for Administration and Sports Training/ Higher Education Accreditation Commission   </Description0>
    <_dlc_DocId xmlns="4c854669-c37d-4e1c-9895-ff9cd39da670">CJCARFC42DW7-1-14</_dlc_DocId>
    <_dlc_DocIdUrl xmlns="4c854669-c37d-4e1c-9895-ff9cd39da670">
      <Url>https://sites.ju.edu.jo/ar/pqmc/_layouts/DocIdRedir.aspx?ID=CJCARFC42DW7-1-14</Url>
      <Description>CJCARFC42DW7-1-14</Description>
    </_dlc_DocIdUrl>
    <Faculty xmlns="263820e7-c599-4540-99e9-e95c8837992d">42</Facul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8F06DE0A1D72429135DCEBC98E6F87" ma:contentTypeVersion="7" ma:contentTypeDescription="Create a new document." ma:contentTypeScope="" ma:versionID="a1e55c6e780b83d7392e8505344fb16c">
  <xsd:schema xmlns:xsd="http://www.w3.org/2001/XMLSchema" xmlns:xs="http://www.w3.org/2001/XMLSchema" xmlns:p="http://schemas.microsoft.com/office/2006/metadata/properties" xmlns:ns2="4c854669-c37d-4e1c-9895-ff9cd39da670" xmlns:ns3="0f61c802-2bd1-4e37-8e3d-c870a5d9619a" xmlns:ns4="263820e7-c599-4540-99e9-e95c8837992d" targetNamespace="http://schemas.microsoft.com/office/2006/metadata/properties" ma:root="true" ma:fieldsID="0810ffc1069f30a1521bbcfe5a6380a6" ns2:_="" ns3:_="" ns4:_="">
    <xsd:import namespace="4c854669-c37d-4e1c-9895-ff9cd39da670"/>
    <xsd:import namespace="0f61c802-2bd1-4e37-8e3d-c870a5d9619a"/>
    <xsd:import namespace="263820e7-c599-4540-99e9-e95c8837992d"/>
    <xsd:element name="properties">
      <xsd:complexType>
        <xsd:sequence>
          <xsd:element name="documentManagement">
            <xsd:complexType>
              <xsd:all>
                <xsd:element ref="ns2:_dlc_DocId" minOccurs="0"/>
                <xsd:element ref="ns2:_dlc_DocIdUrl" minOccurs="0"/>
                <xsd:element ref="ns2:_dlc_DocIdPersistId" minOccurs="0"/>
                <xsd:element ref="ns3:AccreditationType"/>
                <xsd:element ref="ns3:Description0" minOccurs="0"/>
                <xsd:element ref="ns4:Faculty" minOccurs="0"/>
                <xsd:element ref="ns4:Faculty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61c802-2bd1-4e37-8e3d-c870a5d9619a" elementFormDefault="qualified">
    <xsd:import namespace="http://schemas.microsoft.com/office/2006/documentManagement/types"/>
    <xsd:import namespace="http://schemas.microsoft.com/office/infopath/2007/PartnerControls"/>
    <xsd:element name="AccreditationType" ma:index="11" ma:displayName="AccreditationType" ma:default="1.General Accreditation" ma:format="Dropdown" ma:internalName="AccreditationType">
      <xsd:simpleType>
        <xsd:restriction base="dms:Choice">
          <xsd:enumeration value="1.General Accreditation"/>
          <xsd:enumeration value="2.Standards of Scientific Faculties"/>
          <xsd:enumeration value="3.Standards of Health Faculties"/>
          <xsd:enumeration value="4.Standards of Humanities Faculties"/>
          <xsd:enumeration value="5.Other Standards"/>
        </xsd:restriction>
      </xsd:simpleType>
    </xsd:element>
    <xsd:element name="Description0" ma:index="12"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820e7-c599-4540-99e9-e95c8837992d" elementFormDefault="qualified">
    <xsd:import namespace="http://schemas.microsoft.com/office/2006/documentManagement/types"/>
    <xsd:import namespace="http://schemas.microsoft.com/office/infopath/2007/PartnerControls"/>
    <xsd:element name="Faculty" ma:index="13" nillable="true" ma:displayName="Faculty" ma:list="{9a597c2a-20b2-4147-af78-7c2acac37003}" ma:internalName="Faculty" ma:showField="Title">
      <xsd:simpleType>
        <xsd:restriction base="dms:Lookup"/>
      </xsd:simpleType>
    </xsd:element>
    <xsd:element name="Faculty_x003a_Title" ma:index="14" nillable="true" ma:displayName="Faculty:Title" ma:list="{9a597c2a-20b2-4147-af78-7c2acac37003}" ma:internalName="Faculty_x003a_Title" ma:readOnly="true" ma:showField="Title" ma:web="4c854669-c37d-4e1c-9895-ff9cd39da67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0D82EB-D363-4509-9458-05033A188D20}"/>
</file>

<file path=customXml/itemProps2.xml><?xml version="1.0" encoding="utf-8"?>
<ds:datastoreItem xmlns:ds="http://schemas.openxmlformats.org/officeDocument/2006/customXml" ds:itemID="{FA6F1AB1-026A-4E5F-A4B3-812FE9A2E82B}"/>
</file>

<file path=customXml/itemProps3.xml><?xml version="1.0" encoding="utf-8"?>
<ds:datastoreItem xmlns:ds="http://schemas.openxmlformats.org/officeDocument/2006/customXml" ds:itemID="{4722720B-3CCC-47D2-955E-5C24680A169F}"/>
</file>

<file path=customXml/itemProps4.xml><?xml version="1.0" encoding="utf-8"?>
<ds:datastoreItem xmlns:ds="http://schemas.openxmlformats.org/officeDocument/2006/customXml" ds:itemID="{6F6389DC-22F8-4918-AEDF-8738CF070D13}"/>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standards of special accreditation for Administration and Sports Training </dc:title>
  <dc:subject/>
  <dc:creator>Administrator</dc:creator>
  <cp:keywords/>
  <dc:description/>
  <cp:lastModifiedBy>n.yusef</cp:lastModifiedBy>
  <cp:revision>2</cp:revision>
  <cp:lastPrinted>2012-06-14T09:37:00Z</cp:lastPrinted>
  <dcterms:created xsi:type="dcterms:W3CDTF">2012-07-05T08:06:00Z</dcterms:created>
  <dcterms:modified xsi:type="dcterms:W3CDTF">2012-07-05T08:06:00Z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0x010100E58F06DE0A1D72429135DCEBC98E6F87</vt:lpwstr>
  </property>
  <property fmtid="{D5CDD505-2E9C-101B-9397-08002B2CF9AE}" pid="3" name="Order">
    <vt:r8>1400</vt:r8>
  </property>
  <property fmtid="{D5CDD505-2E9C-101B-9397-08002B2CF9AE}" pid="4" name="_dlc_DocIdItemGuid">
    <vt:lpwstr>9633e001-2e0f-43fc-85a1-508280c1e5e8</vt:lpwstr>
  </property>
</Properties>
</file>